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CEB42" w14:textId="65CF1D26" w:rsidR="00141938" w:rsidRPr="00141938" w:rsidRDefault="00141938">
      <w:pPr>
        <w:rPr>
          <w:b/>
          <w:bCs/>
        </w:rPr>
      </w:pPr>
      <w:r>
        <w:rPr>
          <w:rStyle w:val="Strong"/>
          <w:rFonts w:ascii="Verdana" w:hAnsi="Verdana"/>
          <w:color w:val="000000"/>
          <w:sz w:val="18"/>
          <w:szCs w:val="18"/>
        </w:rPr>
        <w:t>Rabinos, Jesuítas e o Reino de Deus 2</w:t>
      </w:r>
    </w:p>
    <w:p w14:paraId="1ED34FAA" w14:textId="77777777" w:rsidR="00141938" w:rsidRPr="00141938" w:rsidRDefault="00141938">
      <w:pPr>
        <w:rPr>
          <w:b/>
          <w:bCs/>
        </w:rPr>
      </w:pPr>
    </w:p>
    <w:p w14:paraId="5BF93919" w14:textId="193831CD" w:rsidR="00D452FD" w:rsidRPr="00D452FD" w:rsidRDefault="004B2831" w:rsidP="00D452FD">
      <w:pPr>
        <w:rPr>
          <w:b/>
          <w:bCs/>
          <w:lang w:val="en-US"/>
        </w:rPr>
      </w:pPr>
      <w:proofErr w:type="spellStart"/>
      <w:r w:rsidRPr="00B84E12">
        <w:rPr>
          <w:b/>
          <w:bCs/>
          <w:lang w:val="en-US"/>
        </w:rPr>
        <w:t>Objetivos</w:t>
      </w:r>
      <w:proofErr w:type="spellEnd"/>
    </w:p>
    <w:p w14:paraId="646B3CB5" w14:textId="34F07653" w:rsidR="007C0346" w:rsidRDefault="00D452FD" w:rsidP="002F7AC9">
      <w:pPr>
        <w:rPr>
          <w:lang w:val="en-US"/>
        </w:rPr>
      </w:pPr>
      <w:r w:rsidRPr="00D452FD">
        <w:rPr>
          <w:rFonts w:ascii="Verdana" w:hAnsi="Verdana"/>
          <w:color w:val="000000"/>
          <w:sz w:val="18"/>
          <w:szCs w:val="18"/>
          <w:lang w:val="en-US"/>
        </w:rPr>
        <w:t xml:space="preserve">The purpose of the seminar is to set the ground for a comparative study of two historical phenomena – the evangelization of colonial Brazil and the </w:t>
      </w:r>
      <w:proofErr w:type="spellStart"/>
      <w:r w:rsidRPr="00D452FD">
        <w:rPr>
          <w:rFonts w:ascii="Verdana" w:hAnsi="Verdana"/>
          <w:color w:val="000000"/>
          <w:sz w:val="18"/>
          <w:szCs w:val="18"/>
          <w:lang w:val="en-US"/>
        </w:rPr>
        <w:t>rabbinization</w:t>
      </w:r>
      <w:proofErr w:type="spellEnd"/>
      <w:r w:rsidRPr="00D452FD">
        <w:rPr>
          <w:rFonts w:ascii="Verdana" w:hAnsi="Verdana"/>
          <w:color w:val="000000"/>
          <w:sz w:val="18"/>
          <w:szCs w:val="18"/>
          <w:lang w:val="en-US"/>
        </w:rPr>
        <w:t xml:space="preserve"> of Jewish communities in Europe during the Middle Ages. The will to compare comes from the following observation: both the rabbis and the Jesuits carry a project to secure God’s kingdom in the world.</w:t>
      </w:r>
      <w:r w:rsidR="002F7AC9">
        <w:rPr>
          <w:rFonts w:ascii="Verdana" w:hAnsi="Verdana"/>
          <w:color w:val="000000"/>
          <w:sz w:val="18"/>
          <w:szCs w:val="18"/>
          <w:lang w:val="en-US"/>
        </w:rPr>
        <w:t xml:space="preserve"> </w:t>
      </w:r>
      <w:r>
        <w:rPr>
          <w:lang w:val="en-US"/>
        </w:rPr>
        <w:t>This semester w</w:t>
      </w:r>
      <w:r w:rsidR="00136E35">
        <w:rPr>
          <w:lang w:val="en-US"/>
        </w:rPr>
        <w:t>e will focus on the Jesuit</w:t>
      </w:r>
      <w:r w:rsidR="009F1617">
        <w:rPr>
          <w:lang w:val="en-US"/>
        </w:rPr>
        <w:t>s in Brazil</w:t>
      </w:r>
      <w:r w:rsidR="00B96434">
        <w:rPr>
          <w:lang w:val="en-US"/>
        </w:rPr>
        <w:t xml:space="preserve"> and how </w:t>
      </w:r>
      <w:r w:rsidR="009C6AAF">
        <w:rPr>
          <w:lang w:val="en-US"/>
        </w:rPr>
        <w:t>the</w:t>
      </w:r>
      <w:r w:rsidR="009F1617">
        <w:rPr>
          <w:lang w:val="en-US"/>
        </w:rPr>
        <w:t xml:space="preserve">y </w:t>
      </w:r>
      <w:r w:rsidR="009C6AAF">
        <w:rPr>
          <w:lang w:val="en-US"/>
        </w:rPr>
        <w:t>function</w:t>
      </w:r>
      <w:r w:rsidR="00B96434">
        <w:rPr>
          <w:lang w:val="en-US"/>
        </w:rPr>
        <w:t>ed</w:t>
      </w:r>
      <w:r w:rsidR="009C6AAF">
        <w:rPr>
          <w:lang w:val="en-US"/>
        </w:rPr>
        <w:t xml:space="preserve"> as </w:t>
      </w:r>
      <w:r w:rsidR="00EE5185">
        <w:rPr>
          <w:lang w:val="en-US"/>
        </w:rPr>
        <w:t>agents of the biblical myth, responsible for its inscription in human reality</w:t>
      </w:r>
      <w:r w:rsidR="009C6AAF">
        <w:rPr>
          <w:lang w:val="en-US"/>
        </w:rPr>
        <w:t>. W</w:t>
      </w:r>
      <w:r w:rsidR="00EE5185">
        <w:rPr>
          <w:lang w:val="en-US"/>
        </w:rPr>
        <w:t xml:space="preserve">e will </w:t>
      </w:r>
      <w:r w:rsidR="009C6AAF">
        <w:rPr>
          <w:lang w:val="en-US"/>
        </w:rPr>
        <w:t xml:space="preserve">focus on their </w:t>
      </w:r>
      <w:r w:rsidR="00F02DC9">
        <w:rPr>
          <w:lang w:val="en-US"/>
        </w:rPr>
        <w:t>objectives</w:t>
      </w:r>
      <w:r w:rsidR="00EE5185">
        <w:rPr>
          <w:lang w:val="en-US"/>
        </w:rPr>
        <w:t xml:space="preserve"> in the first two decades of their mission (1549-1568)</w:t>
      </w:r>
      <w:r w:rsidR="00863983">
        <w:rPr>
          <w:lang w:val="en-US"/>
        </w:rPr>
        <w:t xml:space="preserve">, as </w:t>
      </w:r>
      <w:r w:rsidR="00F02DC9">
        <w:rPr>
          <w:lang w:val="en-US"/>
        </w:rPr>
        <w:t xml:space="preserve">they </w:t>
      </w:r>
      <w:r w:rsidR="005539C4">
        <w:rPr>
          <w:lang w:val="en-US"/>
        </w:rPr>
        <w:t xml:space="preserve">were </w:t>
      </w:r>
      <w:r w:rsidR="00863983">
        <w:rPr>
          <w:lang w:val="en-US"/>
        </w:rPr>
        <w:t xml:space="preserve">formulated in the writings of </w:t>
      </w:r>
      <w:r w:rsidR="00A06953">
        <w:rPr>
          <w:lang w:val="en-US"/>
        </w:rPr>
        <w:t xml:space="preserve">Manuel de </w:t>
      </w:r>
      <w:proofErr w:type="spellStart"/>
      <w:r w:rsidR="00A06953">
        <w:rPr>
          <w:lang w:val="en-US"/>
        </w:rPr>
        <w:t>Nóbrega</w:t>
      </w:r>
      <w:proofErr w:type="spellEnd"/>
      <w:r w:rsidR="00A06953">
        <w:rPr>
          <w:lang w:val="en-US"/>
        </w:rPr>
        <w:t xml:space="preserve"> and José de </w:t>
      </w:r>
      <w:proofErr w:type="spellStart"/>
      <w:r w:rsidR="00A06953">
        <w:rPr>
          <w:lang w:val="en-US"/>
        </w:rPr>
        <w:t>Anchiet</w:t>
      </w:r>
      <w:r w:rsidR="00863983">
        <w:rPr>
          <w:lang w:val="en-US"/>
        </w:rPr>
        <w:t>a</w:t>
      </w:r>
      <w:proofErr w:type="spellEnd"/>
      <w:r w:rsidR="00863983">
        <w:rPr>
          <w:lang w:val="en-US"/>
        </w:rPr>
        <w:t>.</w:t>
      </w:r>
    </w:p>
    <w:p w14:paraId="3944EE89" w14:textId="50DA4B01" w:rsidR="004B2831" w:rsidRDefault="004B2831">
      <w:pPr>
        <w:rPr>
          <w:lang w:val="en-US"/>
        </w:rPr>
      </w:pPr>
    </w:p>
    <w:p w14:paraId="617C4CC3" w14:textId="1B603014" w:rsidR="004B2831" w:rsidRPr="00B84E12" w:rsidRDefault="004B2831">
      <w:pPr>
        <w:rPr>
          <w:b/>
          <w:bCs/>
          <w:lang w:val="en-US"/>
        </w:rPr>
      </w:pPr>
      <w:proofErr w:type="spellStart"/>
      <w:r w:rsidRPr="00B84E12">
        <w:rPr>
          <w:b/>
          <w:bCs/>
          <w:lang w:val="en-US"/>
        </w:rPr>
        <w:t>Justificativa</w:t>
      </w:r>
      <w:proofErr w:type="spellEnd"/>
    </w:p>
    <w:p w14:paraId="66CB8017" w14:textId="1F4DE2C0" w:rsidR="00A06953" w:rsidRDefault="004B2831">
      <w:pPr>
        <w:rPr>
          <w:lang w:val="en-US"/>
        </w:rPr>
      </w:pPr>
      <w:r>
        <w:rPr>
          <w:lang w:val="en-US"/>
        </w:rPr>
        <w:t xml:space="preserve">Through an analysis of the concept of “conversion” and how it manifests itself in the writings of </w:t>
      </w:r>
      <w:proofErr w:type="spellStart"/>
      <w:r>
        <w:rPr>
          <w:lang w:val="en-US"/>
        </w:rPr>
        <w:t>Nóbrega</w:t>
      </w:r>
      <w:proofErr w:type="spellEnd"/>
      <w:r>
        <w:rPr>
          <w:lang w:val="en-US"/>
        </w:rPr>
        <w:t xml:space="preserve"> and </w:t>
      </w:r>
      <w:proofErr w:type="spellStart"/>
      <w:r>
        <w:rPr>
          <w:lang w:val="en-US"/>
        </w:rPr>
        <w:t>Anchieta</w:t>
      </w:r>
      <w:proofErr w:type="spellEnd"/>
      <w:r>
        <w:rPr>
          <w:lang w:val="en-US"/>
        </w:rPr>
        <w:t>, we will develop our perspective on the Jesuits as agents of the biblical myth of the “Kingdom of God”. We will see how this perspective expose</w:t>
      </w:r>
      <w:r w:rsidR="00E57F89">
        <w:rPr>
          <w:lang w:val="en-US"/>
        </w:rPr>
        <w:t>s</w:t>
      </w:r>
      <w:r>
        <w:rPr>
          <w:lang w:val="en-US"/>
        </w:rPr>
        <w:t xml:space="preserve"> the political content that shaped the myth. In fact, the activity of the Jesuits in colonial Brazil is somewhat reminiscent of the activity of the Jewish priests and scribes in Jerusalem of the fifth century BCE, who established the myth of the “Kingdom of God”. By putting the Jesuits on the same historical continuum as those Jewish priests and scribes, we hope to enrich our knowledge about the biblical myth and its force to shape social and political realities.</w:t>
      </w:r>
    </w:p>
    <w:p w14:paraId="34F57561" w14:textId="47A4E2A7" w:rsidR="004D25E1" w:rsidRDefault="004D25E1">
      <w:pPr>
        <w:rPr>
          <w:lang w:val="en-US"/>
        </w:rPr>
      </w:pPr>
    </w:p>
    <w:p w14:paraId="325BD2B4" w14:textId="77777777" w:rsidR="00BF3DCB" w:rsidRPr="00B84E12" w:rsidRDefault="004D25E1" w:rsidP="00BF3DCB">
      <w:pPr>
        <w:rPr>
          <w:b/>
          <w:bCs/>
          <w:lang w:val="en-US"/>
        </w:rPr>
      </w:pPr>
      <w:proofErr w:type="spellStart"/>
      <w:r w:rsidRPr="00B84E12">
        <w:rPr>
          <w:b/>
          <w:bCs/>
          <w:lang w:val="en-US"/>
        </w:rPr>
        <w:t>Contéudo</w:t>
      </w:r>
      <w:proofErr w:type="spellEnd"/>
    </w:p>
    <w:p w14:paraId="5289347C" w14:textId="74C506A4" w:rsidR="004D25E1" w:rsidRPr="00BF3DCB" w:rsidRDefault="00BF3DCB" w:rsidP="00BF3DCB">
      <w:pPr>
        <w:rPr>
          <w:lang w:val="en-US"/>
        </w:rPr>
      </w:pPr>
      <w:r>
        <w:rPr>
          <w:lang w:val="en-US"/>
        </w:rPr>
        <w:t xml:space="preserve">1: </w:t>
      </w:r>
      <w:r w:rsidR="004D25E1" w:rsidRPr="00BF3DCB">
        <w:rPr>
          <w:lang w:val="en-US"/>
        </w:rPr>
        <w:t>Introduction</w:t>
      </w:r>
    </w:p>
    <w:p w14:paraId="5EC5AA7C" w14:textId="0447DF3E" w:rsidR="00C01328" w:rsidRPr="00BF3DCB" w:rsidRDefault="00674A21" w:rsidP="00BF3DCB">
      <w:pPr>
        <w:rPr>
          <w:lang w:val="en-US"/>
        </w:rPr>
      </w:pPr>
      <w:r>
        <w:rPr>
          <w:lang w:val="en-US"/>
        </w:rPr>
        <w:t>2</w:t>
      </w:r>
      <w:r w:rsidR="009E3F27">
        <w:rPr>
          <w:lang w:val="en-US"/>
        </w:rPr>
        <w:t xml:space="preserve">: </w:t>
      </w:r>
      <w:r w:rsidR="00471240">
        <w:rPr>
          <w:lang w:val="en-US"/>
        </w:rPr>
        <w:t>The notion of c</w:t>
      </w:r>
      <w:r w:rsidR="00C01328" w:rsidRPr="00BF3DCB">
        <w:rPr>
          <w:lang w:val="en-US"/>
        </w:rPr>
        <w:t>onversio</w:t>
      </w:r>
      <w:r w:rsidR="00A0278A">
        <w:rPr>
          <w:lang w:val="en-US"/>
        </w:rPr>
        <w:t>n</w:t>
      </w:r>
      <w:r w:rsidR="00C01328" w:rsidRPr="00BF3DCB">
        <w:rPr>
          <w:lang w:val="en-US"/>
        </w:rPr>
        <w:t xml:space="preserve"> in</w:t>
      </w:r>
      <w:r w:rsidR="00020D0F" w:rsidRPr="00BF3DCB">
        <w:rPr>
          <w:lang w:val="en-US"/>
        </w:rPr>
        <w:t xml:space="preserve"> Judaism and Christianity</w:t>
      </w:r>
    </w:p>
    <w:p w14:paraId="44FDF6D4" w14:textId="684B37E0" w:rsidR="00020D0F" w:rsidRPr="009E3F27" w:rsidRDefault="00755C35" w:rsidP="009E3F27">
      <w:pPr>
        <w:rPr>
          <w:lang w:val="en-US"/>
        </w:rPr>
      </w:pPr>
      <w:r>
        <w:rPr>
          <w:lang w:val="en-US"/>
        </w:rPr>
        <w:t>3</w:t>
      </w:r>
      <w:r w:rsidR="009E3F27">
        <w:rPr>
          <w:lang w:val="en-US"/>
        </w:rPr>
        <w:t xml:space="preserve">: </w:t>
      </w:r>
      <w:r w:rsidR="00020D0F" w:rsidRPr="009E3F27">
        <w:rPr>
          <w:lang w:val="en-US"/>
        </w:rPr>
        <w:t xml:space="preserve">The notion of conversion in the letters of Manuel de </w:t>
      </w:r>
      <w:proofErr w:type="spellStart"/>
      <w:r w:rsidR="00020D0F" w:rsidRPr="009E3F27">
        <w:rPr>
          <w:lang w:val="en-US"/>
        </w:rPr>
        <w:t>Nóbrega</w:t>
      </w:r>
      <w:proofErr w:type="spellEnd"/>
      <w:r w:rsidR="00020D0F" w:rsidRPr="009E3F27">
        <w:rPr>
          <w:lang w:val="en-US"/>
        </w:rPr>
        <w:t xml:space="preserve"> 1549-</w:t>
      </w:r>
      <w:r w:rsidR="00343F68" w:rsidRPr="009E3F27">
        <w:rPr>
          <w:lang w:val="en-US"/>
        </w:rPr>
        <w:t>1556</w:t>
      </w:r>
      <w:r w:rsidR="00020D0F" w:rsidRPr="009E3F27">
        <w:rPr>
          <w:lang w:val="en-US"/>
        </w:rPr>
        <w:t xml:space="preserve"> </w:t>
      </w:r>
    </w:p>
    <w:p w14:paraId="41DBF84B" w14:textId="5486B120" w:rsidR="004D25E1" w:rsidRDefault="00755C35" w:rsidP="009E3F27">
      <w:r>
        <w:t>4</w:t>
      </w:r>
      <w:r w:rsidR="009E3F27">
        <w:t>-</w:t>
      </w:r>
      <w:r>
        <w:t>5</w:t>
      </w:r>
      <w:r w:rsidR="009E3F27">
        <w:t xml:space="preserve">: </w:t>
      </w:r>
      <w:r w:rsidR="003A2BAC" w:rsidRPr="008E1FE9">
        <w:t>Manuel de Nóbrega</w:t>
      </w:r>
      <w:r w:rsidR="00293E9E">
        <w:t xml:space="preserve"> –</w:t>
      </w:r>
      <w:r w:rsidR="003A2BAC" w:rsidRPr="008E1FE9">
        <w:t xml:space="preserve"> </w:t>
      </w:r>
      <w:r w:rsidR="008E1FE9" w:rsidRPr="008E1FE9">
        <w:t>Diálogo sobre a</w:t>
      </w:r>
      <w:r w:rsidR="008E1FE9">
        <w:t xml:space="preserve"> conversão </w:t>
      </w:r>
      <w:r w:rsidR="00293E9E">
        <w:t>do Gentio</w:t>
      </w:r>
    </w:p>
    <w:p w14:paraId="3C11C85B" w14:textId="4DE6954F" w:rsidR="00293E9E" w:rsidRDefault="00755C35" w:rsidP="009E3F27">
      <w:r>
        <w:t>6-7</w:t>
      </w:r>
      <w:r w:rsidR="009E3F27">
        <w:t xml:space="preserve">: </w:t>
      </w:r>
      <w:r w:rsidR="00293E9E">
        <w:t xml:space="preserve">José de Anchieta </w:t>
      </w:r>
      <w:r w:rsidR="00063CAC">
        <w:t>– Pregação Universal</w:t>
      </w:r>
    </w:p>
    <w:p w14:paraId="061C79CC" w14:textId="4DDEA611" w:rsidR="00063CAC" w:rsidRDefault="00F72330" w:rsidP="009E3F27">
      <w:r>
        <w:t>8</w:t>
      </w:r>
      <w:r w:rsidR="009E3F27">
        <w:t xml:space="preserve">: </w:t>
      </w:r>
      <w:r w:rsidR="00063CAC">
        <w:t xml:space="preserve">José de Anchieta </w:t>
      </w:r>
      <w:r w:rsidR="001B0CBD">
        <w:t>–</w:t>
      </w:r>
      <w:r w:rsidR="00063CAC">
        <w:t xml:space="preserve"> </w:t>
      </w:r>
      <w:r w:rsidR="001B0CBD">
        <w:t xml:space="preserve">Auto </w:t>
      </w:r>
      <w:r w:rsidR="005D760F">
        <w:t>de São Lourenço</w:t>
      </w:r>
    </w:p>
    <w:p w14:paraId="4AC71E0D" w14:textId="7195A939" w:rsidR="005D760F" w:rsidRDefault="00F72330" w:rsidP="009E3F27">
      <w:r>
        <w:t>9</w:t>
      </w:r>
      <w:r w:rsidR="009E3F27">
        <w:t xml:space="preserve">: </w:t>
      </w:r>
      <w:r w:rsidR="005D760F">
        <w:t>José de Anchieta – Na aldeia de Guaraparim</w:t>
      </w:r>
    </w:p>
    <w:p w14:paraId="06107724" w14:textId="7A398529" w:rsidR="009E3F27" w:rsidRDefault="00F72330" w:rsidP="009E3F27">
      <w:r>
        <w:t>10-</w:t>
      </w:r>
      <w:r w:rsidR="009E3F27">
        <w:t xml:space="preserve">11: José de Anchieta </w:t>
      </w:r>
      <w:r w:rsidR="000C0EE0">
        <w:t>–</w:t>
      </w:r>
      <w:r w:rsidR="009E3F27">
        <w:t xml:space="preserve"> </w:t>
      </w:r>
      <w:r w:rsidR="000C0EE0">
        <w:t>A convers</w:t>
      </w:r>
      <w:r w:rsidR="0004774B">
        <w:t>ã</w:t>
      </w:r>
      <w:r w:rsidR="000C0EE0">
        <w:t>o de São Paulo (sermão)</w:t>
      </w:r>
    </w:p>
    <w:p w14:paraId="3AE2BE39" w14:textId="75D0EE5D" w:rsidR="000C0EE0" w:rsidRPr="00FA4708" w:rsidRDefault="000C0EE0" w:rsidP="009E3F27">
      <w:pPr>
        <w:rPr>
          <w:lang w:val="es-ES_tradnl"/>
        </w:rPr>
      </w:pPr>
      <w:r w:rsidRPr="00FA4708">
        <w:rPr>
          <w:lang w:val="es-ES_tradnl"/>
        </w:rPr>
        <w:t xml:space="preserve">12: </w:t>
      </w:r>
      <w:proofErr w:type="spellStart"/>
      <w:r w:rsidRPr="00FA4708">
        <w:rPr>
          <w:lang w:val="es-ES_tradnl"/>
        </w:rPr>
        <w:t>Conclusion</w:t>
      </w:r>
      <w:proofErr w:type="spellEnd"/>
    </w:p>
    <w:p w14:paraId="6B554BC3" w14:textId="424859EC" w:rsidR="000C0EE0" w:rsidRPr="00FA4708" w:rsidRDefault="000C0EE0" w:rsidP="009E3F27">
      <w:pPr>
        <w:rPr>
          <w:lang w:val="es-ES_tradnl"/>
        </w:rPr>
      </w:pPr>
    </w:p>
    <w:p w14:paraId="6DF82D4B" w14:textId="77777777" w:rsidR="00DC157C" w:rsidRPr="00FA4708" w:rsidRDefault="00DC157C" w:rsidP="00DC157C">
      <w:pPr>
        <w:pStyle w:val="info"/>
        <w:rPr>
          <w:rFonts w:ascii="Verdana" w:hAnsi="Verdana"/>
          <w:color w:val="000000"/>
          <w:sz w:val="18"/>
          <w:szCs w:val="18"/>
          <w:lang w:val="es-ES_tradnl"/>
        </w:rPr>
      </w:pPr>
      <w:r w:rsidRPr="00FA4708">
        <w:rPr>
          <w:rStyle w:val="Strong"/>
          <w:rFonts w:ascii="Verdana" w:hAnsi="Verdana"/>
          <w:color w:val="000000"/>
          <w:sz w:val="18"/>
          <w:szCs w:val="18"/>
          <w:lang w:val="es-ES_tradnl"/>
        </w:rPr>
        <w:t xml:space="preserve">Forma de </w:t>
      </w:r>
      <w:proofErr w:type="spellStart"/>
      <w:r w:rsidRPr="00FA4708">
        <w:rPr>
          <w:rStyle w:val="Strong"/>
          <w:rFonts w:ascii="Verdana" w:hAnsi="Verdana"/>
          <w:color w:val="000000"/>
          <w:sz w:val="18"/>
          <w:szCs w:val="18"/>
          <w:lang w:val="es-ES_tradnl"/>
        </w:rPr>
        <w:t>Avaliação</w:t>
      </w:r>
      <w:proofErr w:type="spellEnd"/>
      <w:r w:rsidRPr="00FA4708">
        <w:rPr>
          <w:rStyle w:val="Strong"/>
          <w:rFonts w:ascii="Verdana" w:hAnsi="Verdana"/>
          <w:color w:val="000000"/>
          <w:sz w:val="18"/>
          <w:szCs w:val="18"/>
          <w:lang w:val="es-ES_tradnl"/>
        </w:rPr>
        <w:t>:</w:t>
      </w:r>
    </w:p>
    <w:p w14:paraId="3E3B39F9" w14:textId="7A5E9FFE" w:rsidR="0058093A" w:rsidRDefault="00D452FD" w:rsidP="00D452FD">
      <w:pPr>
        <w:pStyle w:val="info"/>
        <w:numPr>
          <w:ilvl w:val="0"/>
          <w:numId w:val="3"/>
        </w:numPr>
        <w:rPr>
          <w:rFonts w:ascii="Verdana" w:hAnsi="Verdana"/>
          <w:color w:val="000000"/>
          <w:sz w:val="18"/>
          <w:szCs w:val="18"/>
          <w:lang w:val="es-ES_tradnl"/>
        </w:rPr>
      </w:pPr>
      <w:r>
        <w:rPr>
          <w:rFonts w:ascii="Verdana" w:hAnsi="Verdana"/>
          <w:color w:val="000000"/>
          <w:sz w:val="18"/>
          <w:szCs w:val="18"/>
          <w:lang w:val="es-ES_tradnl"/>
        </w:rPr>
        <w:t xml:space="preserve">A </w:t>
      </w:r>
      <w:proofErr w:type="spellStart"/>
      <w:r>
        <w:rPr>
          <w:rFonts w:ascii="Verdana" w:hAnsi="Verdana"/>
          <w:color w:val="000000"/>
          <w:sz w:val="18"/>
          <w:szCs w:val="18"/>
          <w:lang w:val="es-ES_tradnl"/>
        </w:rPr>
        <w:t>paper</w:t>
      </w:r>
      <w:proofErr w:type="spellEnd"/>
      <w:r>
        <w:rPr>
          <w:rFonts w:ascii="Verdana" w:hAnsi="Verdana"/>
          <w:color w:val="000000"/>
          <w:sz w:val="18"/>
          <w:szCs w:val="18"/>
          <w:lang w:val="es-ES_tradnl"/>
        </w:rPr>
        <w:t xml:space="preserve"> </w:t>
      </w:r>
      <w:proofErr w:type="spellStart"/>
      <w:r>
        <w:rPr>
          <w:rFonts w:ascii="Verdana" w:hAnsi="Verdana"/>
          <w:color w:val="000000"/>
          <w:sz w:val="18"/>
          <w:szCs w:val="18"/>
          <w:lang w:val="es-ES_tradnl"/>
        </w:rPr>
        <w:t>to</w:t>
      </w:r>
      <w:proofErr w:type="spellEnd"/>
      <w:r>
        <w:rPr>
          <w:rFonts w:ascii="Verdana" w:hAnsi="Verdana"/>
          <w:color w:val="000000"/>
          <w:sz w:val="18"/>
          <w:szCs w:val="18"/>
          <w:lang w:val="es-ES_tradnl"/>
        </w:rPr>
        <w:t xml:space="preserve"> be </w:t>
      </w:r>
      <w:proofErr w:type="spellStart"/>
      <w:r>
        <w:rPr>
          <w:rFonts w:ascii="Verdana" w:hAnsi="Verdana"/>
          <w:color w:val="000000"/>
          <w:sz w:val="18"/>
          <w:szCs w:val="18"/>
          <w:lang w:val="es-ES_tradnl"/>
        </w:rPr>
        <w:t>submitted</w:t>
      </w:r>
      <w:proofErr w:type="spellEnd"/>
      <w:r>
        <w:rPr>
          <w:rFonts w:ascii="Verdana" w:hAnsi="Verdana"/>
          <w:color w:val="000000"/>
          <w:sz w:val="18"/>
          <w:szCs w:val="18"/>
          <w:lang w:val="es-ES_tradnl"/>
        </w:rPr>
        <w:t xml:space="preserve"> 30 </w:t>
      </w:r>
      <w:proofErr w:type="spellStart"/>
      <w:r>
        <w:rPr>
          <w:rFonts w:ascii="Verdana" w:hAnsi="Verdana"/>
          <w:color w:val="000000"/>
          <w:sz w:val="18"/>
          <w:szCs w:val="18"/>
          <w:lang w:val="es-ES_tradnl"/>
        </w:rPr>
        <w:t>days</w:t>
      </w:r>
      <w:proofErr w:type="spellEnd"/>
      <w:r>
        <w:rPr>
          <w:rFonts w:ascii="Verdana" w:hAnsi="Verdana"/>
          <w:color w:val="000000"/>
          <w:sz w:val="18"/>
          <w:szCs w:val="18"/>
          <w:lang w:val="es-ES_tradnl"/>
        </w:rPr>
        <w:t xml:space="preserve"> after </w:t>
      </w:r>
      <w:proofErr w:type="spellStart"/>
      <w:r>
        <w:rPr>
          <w:rFonts w:ascii="Verdana" w:hAnsi="Verdana"/>
          <w:color w:val="000000"/>
          <w:sz w:val="18"/>
          <w:szCs w:val="18"/>
          <w:lang w:val="es-ES_tradnl"/>
        </w:rPr>
        <w:t>the</w:t>
      </w:r>
      <w:proofErr w:type="spellEnd"/>
      <w:r>
        <w:rPr>
          <w:rFonts w:ascii="Verdana" w:hAnsi="Verdana"/>
          <w:color w:val="000000"/>
          <w:sz w:val="18"/>
          <w:szCs w:val="18"/>
          <w:lang w:val="es-ES_tradnl"/>
        </w:rPr>
        <w:t xml:space="preserve"> </w:t>
      </w:r>
      <w:proofErr w:type="spellStart"/>
      <w:r>
        <w:rPr>
          <w:rFonts w:ascii="Verdana" w:hAnsi="Verdana"/>
          <w:color w:val="000000"/>
          <w:sz w:val="18"/>
          <w:szCs w:val="18"/>
          <w:lang w:val="es-ES_tradnl"/>
        </w:rPr>
        <w:t>last</w:t>
      </w:r>
      <w:proofErr w:type="spellEnd"/>
      <w:r>
        <w:rPr>
          <w:rFonts w:ascii="Verdana" w:hAnsi="Verdana"/>
          <w:color w:val="000000"/>
          <w:sz w:val="18"/>
          <w:szCs w:val="18"/>
          <w:lang w:val="es-ES_tradnl"/>
        </w:rPr>
        <w:t xml:space="preserve"> </w:t>
      </w:r>
      <w:proofErr w:type="gramStart"/>
      <w:r>
        <w:rPr>
          <w:rFonts w:ascii="Verdana" w:hAnsi="Verdana"/>
          <w:color w:val="000000"/>
          <w:sz w:val="18"/>
          <w:szCs w:val="18"/>
          <w:lang w:val="es-ES_tradnl"/>
        </w:rPr>
        <w:t>meeting</w:t>
      </w:r>
      <w:proofErr w:type="gramEnd"/>
      <w:r>
        <w:rPr>
          <w:rFonts w:ascii="Verdana" w:hAnsi="Verdana"/>
          <w:color w:val="000000"/>
          <w:sz w:val="18"/>
          <w:szCs w:val="18"/>
          <w:lang w:val="es-ES_tradnl"/>
        </w:rPr>
        <w:t>.</w:t>
      </w:r>
    </w:p>
    <w:p w14:paraId="523C9ADF" w14:textId="31244854" w:rsidR="00D452FD" w:rsidRPr="00FA4708" w:rsidRDefault="00D452FD" w:rsidP="00D452FD">
      <w:pPr>
        <w:pStyle w:val="info"/>
        <w:numPr>
          <w:ilvl w:val="0"/>
          <w:numId w:val="3"/>
        </w:numPr>
        <w:rPr>
          <w:rFonts w:ascii="Verdana" w:hAnsi="Verdana"/>
          <w:color w:val="000000"/>
          <w:sz w:val="18"/>
          <w:szCs w:val="18"/>
          <w:lang w:val="es-ES_tradnl"/>
        </w:rPr>
      </w:pPr>
      <w:proofErr w:type="spellStart"/>
      <w:r>
        <w:rPr>
          <w:rFonts w:ascii="Verdana" w:hAnsi="Verdana"/>
          <w:color w:val="000000"/>
          <w:sz w:val="18"/>
          <w:szCs w:val="18"/>
          <w:lang w:val="es-ES_tradnl"/>
        </w:rPr>
        <w:t>An</w:t>
      </w:r>
      <w:proofErr w:type="spellEnd"/>
      <w:r>
        <w:rPr>
          <w:rFonts w:ascii="Verdana" w:hAnsi="Verdana"/>
          <w:color w:val="000000"/>
          <w:sz w:val="18"/>
          <w:szCs w:val="18"/>
          <w:lang w:val="es-ES_tradnl"/>
        </w:rPr>
        <w:t xml:space="preserve"> oral </w:t>
      </w:r>
      <w:proofErr w:type="spellStart"/>
      <w:r>
        <w:rPr>
          <w:rFonts w:ascii="Verdana" w:hAnsi="Verdana"/>
          <w:color w:val="000000"/>
          <w:sz w:val="18"/>
          <w:szCs w:val="18"/>
          <w:lang w:val="es-ES_tradnl"/>
        </w:rPr>
        <w:t>presentation</w:t>
      </w:r>
      <w:proofErr w:type="spellEnd"/>
      <w:r>
        <w:rPr>
          <w:rFonts w:ascii="Verdana" w:hAnsi="Verdana"/>
          <w:color w:val="000000"/>
          <w:sz w:val="18"/>
          <w:szCs w:val="18"/>
          <w:lang w:val="es-ES_tradnl"/>
        </w:rPr>
        <w:t xml:space="preserve"> </w:t>
      </w:r>
    </w:p>
    <w:p w14:paraId="6CAE83BB" w14:textId="28BB3336" w:rsidR="000C0EE0" w:rsidRPr="00FA4708" w:rsidRDefault="00373D6E" w:rsidP="009E3F27">
      <w:pPr>
        <w:rPr>
          <w:b/>
          <w:bCs/>
          <w:lang w:val="es-ES_tradnl"/>
        </w:rPr>
      </w:pPr>
      <w:proofErr w:type="spellStart"/>
      <w:r w:rsidRPr="00FA4708">
        <w:rPr>
          <w:b/>
          <w:bCs/>
          <w:lang w:val="es-ES_tradnl"/>
        </w:rPr>
        <w:t>Bibliographia</w:t>
      </w:r>
      <w:proofErr w:type="spellEnd"/>
    </w:p>
    <w:p w14:paraId="30A861C1" w14:textId="74E07E4D" w:rsidR="00373D6E" w:rsidRPr="00FA4708" w:rsidRDefault="00373D6E" w:rsidP="009E3F27">
      <w:pPr>
        <w:rPr>
          <w:rFonts w:ascii="Verdana" w:hAnsi="Verdana"/>
          <w:color w:val="000000"/>
          <w:sz w:val="18"/>
          <w:szCs w:val="18"/>
          <w:lang w:val="es-ES_tradnl"/>
        </w:rPr>
      </w:pPr>
      <w:r w:rsidRPr="00FA4708">
        <w:rPr>
          <w:rFonts w:ascii="Verdana" w:hAnsi="Verdana"/>
          <w:color w:val="000000"/>
          <w:sz w:val="18"/>
          <w:szCs w:val="18"/>
          <w:lang w:val="es-ES_tradnl"/>
        </w:rPr>
        <w:lastRenderedPageBreak/>
        <w:t xml:space="preserve">Anchieta, José de, A </w:t>
      </w:r>
      <w:proofErr w:type="spellStart"/>
      <w:r w:rsidRPr="00FA4708">
        <w:rPr>
          <w:rFonts w:ascii="Verdana" w:hAnsi="Verdana"/>
          <w:color w:val="000000"/>
          <w:sz w:val="18"/>
          <w:szCs w:val="18"/>
          <w:lang w:val="es-ES_tradnl"/>
        </w:rPr>
        <w:t>Conversão</w:t>
      </w:r>
      <w:proofErr w:type="spellEnd"/>
      <w:r w:rsidRPr="00FA4708">
        <w:rPr>
          <w:rFonts w:ascii="Verdana" w:hAnsi="Verdana"/>
          <w:color w:val="000000"/>
          <w:sz w:val="18"/>
          <w:szCs w:val="18"/>
          <w:lang w:val="es-ES_tradnl"/>
        </w:rPr>
        <w:t xml:space="preserve"> de São Paulo.</w:t>
      </w:r>
    </w:p>
    <w:p w14:paraId="635A4156" w14:textId="29945DB5" w:rsidR="00373D6E" w:rsidRPr="00FA4708" w:rsidRDefault="00373D6E" w:rsidP="009E3F27">
      <w:pPr>
        <w:rPr>
          <w:rFonts w:ascii="Verdana" w:hAnsi="Verdana"/>
          <w:color w:val="000000"/>
          <w:sz w:val="18"/>
          <w:szCs w:val="18"/>
          <w:lang w:val="es-ES_tradnl"/>
        </w:rPr>
      </w:pPr>
      <w:r w:rsidRPr="00FA4708">
        <w:rPr>
          <w:rFonts w:ascii="Verdana" w:hAnsi="Verdana"/>
          <w:color w:val="000000"/>
          <w:sz w:val="18"/>
          <w:szCs w:val="18"/>
          <w:lang w:val="es-ES_tradnl"/>
        </w:rPr>
        <w:t xml:space="preserve">Anchieta, José de, </w:t>
      </w:r>
      <w:r w:rsidR="00323767" w:rsidRPr="00FA4708">
        <w:rPr>
          <w:rFonts w:ascii="Verdana" w:hAnsi="Verdana"/>
          <w:i/>
          <w:iCs/>
          <w:color w:val="000000"/>
          <w:sz w:val="18"/>
          <w:szCs w:val="18"/>
          <w:lang w:val="es-ES_tradnl"/>
        </w:rPr>
        <w:t xml:space="preserve">Teatro de Anchieta, </w:t>
      </w:r>
      <w:r w:rsidR="00323767" w:rsidRPr="00FA4708">
        <w:rPr>
          <w:rFonts w:ascii="Verdana" w:hAnsi="Verdana"/>
          <w:color w:val="000000"/>
          <w:sz w:val="18"/>
          <w:szCs w:val="18"/>
          <w:lang w:val="es-ES_tradnl"/>
        </w:rPr>
        <w:t xml:space="preserve">Loyola, </w:t>
      </w:r>
      <w:r w:rsidR="00D90350" w:rsidRPr="00FA4708">
        <w:rPr>
          <w:rFonts w:ascii="Verdana" w:hAnsi="Verdana"/>
          <w:color w:val="000000"/>
          <w:sz w:val="18"/>
          <w:szCs w:val="18"/>
          <w:lang w:val="es-ES_tradnl"/>
        </w:rPr>
        <w:t>1977</w:t>
      </w:r>
    </w:p>
    <w:p w14:paraId="3D9AA987" w14:textId="0622060C" w:rsidR="00D90350" w:rsidRDefault="00D90350" w:rsidP="009E3F27">
      <w:pPr>
        <w:rPr>
          <w:rFonts w:ascii="Verdana" w:hAnsi="Verdana"/>
          <w:color w:val="000000"/>
          <w:sz w:val="18"/>
          <w:szCs w:val="18"/>
        </w:rPr>
      </w:pPr>
      <w:r>
        <w:rPr>
          <w:rFonts w:ascii="Verdana" w:hAnsi="Verdana"/>
          <w:color w:val="000000"/>
          <w:sz w:val="18"/>
          <w:szCs w:val="18"/>
        </w:rPr>
        <w:t xml:space="preserve">Nóbrega, Manuel de, </w:t>
      </w:r>
      <w:r>
        <w:rPr>
          <w:rFonts w:ascii="Verdana" w:hAnsi="Verdana"/>
          <w:i/>
          <w:iCs/>
          <w:color w:val="000000"/>
          <w:sz w:val="18"/>
          <w:szCs w:val="18"/>
        </w:rPr>
        <w:t>Obra completa</w:t>
      </w:r>
      <w:r>
        <w:rPr>
          <w:rFonts w:ascii="Verdana" w:hAnsi="Verdana"/>
          <w:color w:val="000000"/>
          <w:sz w:val="18"/>
          <w:szCs w:val="18"/>
        </w:rPr>
        <w:t xml:space="preserve">, </w:t>
      </w:r>
      <w:r w:rsidR="00E57F00">
        <w:rPr>
          <w:rFonts w:ascii="Verdana" w:hAnsi="Verdana"/>
          <w:color w:val="000000"/>
          <w:sz w:val="18"/>
          <w:szCs w:val="18"/>
        </w:rPr>
        <w:t>Puc-Rio</w:t>
      </w:r>
      <w:r w:rsidR="00C028A5">
        <w:rPr>
          <w:rFonts w:ascii="Verdana" w:hAnsi="Verdana"/>
          <w:color w:val="000000"/>
          <w:sz w:val="18"/>
          <w:szCs w:val="18"/>
        </w:rPr>
        <w:t xml:space="preserve"> e Loyola, </w:t>
      </w:r>
      <w:r w:rsidR="00C54DE8">
        <w:rPr>
          <w:rFonts w:ascii="Verdana" w:hAnsi="Verdana"/>
          <w:color w:val="000000"/>
          <w:sz w:val="18"/>
          <w:szCs w:val="18"/>
        </w:rPr>
        <w:t>2017</w:t>
      </w:r>
    </w:p>
    <w:p w14:paraId="3C7EC2FE" w14:textId="0A00B074" w:rsidR="0020302A" w:rsidRPr="00FA4708" w:rsidRDefault="0020302A" w:rsidP="009E3F27">
      <w:pPr>
        <w:rPr>
          <w:rFonts w:ascii="Verdana" w:hAnsi="Verdana"/>
          <w:color w:val="000000"/>
          <w:sz w:val="18"/>
          <w:szCs w:val="18"/>
          <w:lang w:val="en-US"/>
        </w:rPr>
      </w:pPr>
      <w:r w:rsidRPr="00FA4708">
        <w:rPr>
          <w:rFonts w:ascii="Verdana" w:hAnsi="Verdana"/>
          <w:color w:val="000000"/>
          <w:sz w:val="18"/>
          <w:szCs w:val="18"/>
          <w:lang w:val="en-US"/>
        </w:rPr>
        <w:t>Loyola, Ignatius, Spiritual Exercises.</w:t>
      </w:r>
    </w:p>
    <w:p w14:paraId="577DF74E" w14:textId="1E169A51" w:rsidR="00194D95" w:rsidRPr="00194D95" w:rsidRDefault="00194D95" w:rsidP="009E3F27">
      <w:pPr>
        <w:rPr>
          <w:rFonts w:ascii="Verdana" w:hAnsi="Verdana"/>
          <w:color w:val="000000"/>
          <w:sz w:val="18"/>
          <w:szCs w:val="18"/>
          <w:lang w:val="en-US"/>
        </w:rPr>
      </w:pPr>
      <w:r w:rsidRPr="00194D95">
        <w:rPr>
          <w:rFonts w:ascii="Verdana" w:hAnsi="Verdana"/>
          <w:color w:val="000000"/>
          <w:sz w:val="18"/>
          <w:szCs w:val="18"/>
          <w:lang w:val="en-US"/>
        </w:rPr>
        <w:t>Books of Ezra and N</w:t>
      </w:r>
      <w:r>
        <w:rPr>
          <w:rFonts w:ascii="Verdana" w:hAnsi="Verdana"/>
          <w:color w:val="000000"/>
          <w:sz w:val="18"/>
          <w:szCs w:val="18"/>
          <w:lang w:val="en-US"/>
        </w:rPr>
        <w:t>ehemiah from the Old Testament</w:t>
      </w:r>
    </w:p>
    <w:p w14:paraId="5C1110A0" w14:textId="77777777" w:rsidR="00B84E12" w:rsidRPr="00B84E12" w:rsidRDefault="00B84E12" w:rsidP="00B84E12">
      <w:pPr>
        <w:spacing w:before="100" w:beforeAutospacing="1" w:after="100" w:afterAutospacing="1" w:line="240" w:lineRule="auto"/>
        <w:rPr>
          <w:rFonts w:ascii="Verdana" w:eastAsia="Times New Roman" w:hAnsi="Verdana" w:cs="Times New Roman"/>
          <w:color w:val="000000"/>
          <w:sz w:val="18"/>
          <w:szCs w:val="18"/>
          <w:lang w:eastAsia="pt-BR"/>
        </w:rPr>
      </w:pPr>
      <w:r w:rsidRPr="00B84E12">
        <w:rPr>
          <w:rFonts w:ascii="Verdana" w:eastAsia="Times New Roman" w:hAnsi="Verdana" w:cs="Times New Roman"/>
          <w:b/>
          <w:bCs/>
          <w:color w:val="000000"/>
          <w:sz w:val="18"/>
          <w:szCs w:val="18"/>
          <w:lang w:eastAsia="pt-BR"/>
        </w:rPr>
        <w:t>Idiomas ministrados:</w:t>
      </w:r>
    </w:p>
    <w:p w14:paraId="15B7AF82" w14:textId="77777777" w:rsidR="00B84E12" w:rsidRPr="00B84E12" w:rsidRDefault="00B84E12" w:rsidP="00B84E12">
      <w:pPr>
        <w:spacing w:after="0" w:line="240" w:lineRule="auto"/>
        <w:rPr>
          <w:rFonts w:ascii="Verdana" w:eastAsia="Times New Roman" w:hAnsi="Verdana" w:cs="Times New Roman"/>
          <w:color w:val="000000"/>
          <w:sz w:val="18"/>
          <w:szCs w:val="18"/>
          <w:lang w:eastAsia="pt-BR"/>
        </w:rPr>
      </w:pPr>
      <w:r w:rsidRPr="00B84E12">
        <w:rPr>
          <w:rFonts w:ascii="Verdana" w:eastAsia="Times New Roman" w:hAnsi="Verdana" w:cs="Times New Roman"/>
          <w:color w:val="000000"/>
          <w:sz w:val="18"/>
          <w:szCs w:val="18"/>
          <w:lang w:eastAsia="pt-BR"/>
        </w:rPr>
        <w:t>Inglês</w:t>
      </w:r>
    </w:p>
    <w:p w14:paraId="4E563973" w14:textId="77777777" w:rsidR="0020302A" w:rsidRPr="00194D95" w:rsidRDefault="0020302A" w:rsidP="009E3F27"/>
    <w:sectPr w:rsidR="0020302A" w:rsidRPr="00194D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B7436"/>
    <w:multiLevelType w:val="hybridMultilevel"/>
    <w:tmpl w:val="87C410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CBE2A7D"/>
    <w:multiLevelType w:val="hybridMultilevel"/>
    <w:tmpl w:val="23109C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26B3DBE"/>
    <w:multiLevelType w:val="multilevel"/>
    <w:tmpl w:val="BCEE97A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185"/>
    <w:rsid w:val="00020D0F"/>
    <w:rsid w:val="0004774B"/>
    <w:rsid w:val="00063CAC"/>
    <w:rsid w:val="000C0EE0"/>
    <w:rsid w:val="00136E35"/>
    <w:rsid w:val="00141938"/>
    <w:rsid w:val="00194D95"/>
    <w:rsid w:val="001B0CBD"/>
    <w:rsid w:val="0020302A"/>
    <w:rsid w:val="00293E9E"/>
    <w:rsid w:val="002C6B01"/>
    <w:rsid w:val="002F7AC9"/>
    <w:rsid w:val="00323767"/>
    <w:rsid w:val="00343F68"/>
    <w:rsid w:val="00373D6E"/>
    <w:rsid w:val="003A2BAC"/>
    <w:rsid w:val="004644CD"/>
    <w:rsid w:val="00471240"/>
    <w:rsid w:val="004B2831"/>
    <w:rsid w:val="004D25E1"/>
    <w:rsid w:val="005539C4"/>
    <w:rsid w:val="0058093A"/>
    <w:rsid w:val="005D760F"/>
    <w:rsid w:val="00674A21"/>
    <w:rsid w:val="00755C35"/>
    <w:rsid w:val="007C0346"/>
    <w:rsid w:val="00863983"/>
    <w:rsid w:val="008D10EB"/>
    <w:rsid w:val="008E1FE9"/>
    <w:rsid w:val="009C6AAF"/>
    <w:rsid w:val="009E3F27"/>
    <w:rsid w:val="009F1617"/>
    <w:rsid w:val="00A0278A"/>
    <w:rsid w:val="00A06953"/>
    <w:rsid w:val="00AE1074"/>
    <w:rsid w:val="00B30A1F"/>
    <w:rsid w:val="00B84E12"/>
    <w:rsid w:val="00B96434"/>
    <w:rsid w:val="00BF3DCB"/>
    <w:rsid w:val="00C01328"/>
    <w:rsid w:val="00C028A5"/>
    <w:rsid w:val="00C24829"/>
    <w:rsid w:val="00C54DE8"/>
    <w:rsid w:val="00D452FD"/>
    <w:rsid w:val="00D90350"/>
    <w:rsid w:val="00DC157C"/>
    <w:rsid w:val="00E57F00"/>
    <w:rsid w:val="00E57F89"/>
    <w:rsid w:val="00EB3C3F"/>
    <w:rsid w:val="00EE5185"/>
    <w:rsid w:val="00F02DC9"/>
    <w:rsid w:val="00F1539B"/>
    <w:rsid w:val="00F3584F"/>
    <w:rsid w:val="00F4586F"/>
    <w:rsid w:val="00F72330"/>
    <w:rsid w:val="00FA4708"/>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D1E5"/>
  <w15:chartTrackingRefBased/>
  <w15:docId w15:val="{647013AD-5884-40D2-ABC3-0657D777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B30A1F"/>
    <w:pPr>
      <w:keepNext/>
      <w:keepLines/>
      <w:spacing w:before="40" w:after="0"/>
      <w:jc w:val="both"/>
      <w:outlineLvl w:val="1"/>
    </w:pPr>
    <w:rPr>
      <w:rFonts w:asciiTheme="majorBidi" w:eastAsiaTheme="majorEastAsia" w:hAnsiTheme="majorBidi" w:cstheme="majorBidi"/>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A1F"/>
    <w:rPr>
      <w:rFonts w:asciiTheme="majorBidi" w:eastAsiaTheme="majorEastAsia" w:hAnsiTheme="majorBidi" w:cstheme="majorBidi"/>
      <w:i/>
      <w:sz w:val="26"/>
      <w:szCs w:val="26"/>
    </w:rPr>
  </w:style>
  <w:style w:type="paragraph" w:styleId="ListParagraph">
    <w:name w:val="List Paragraph"/>
    <w:basedOn w:val="Normal"/>
    <w:uiPriority w:val="34"/>
    <w:qFormat/>
    <w:rsid w:val="004D25E1"/>
    <w:pPr>
      <w:ind w:left="720"/>
      <w:contextualSpacing/>
    </w:pPr>
  </w:style>
  <w:style w:type="paragraph" w:customStyle="1" w:styleId="info">
    <w:name w:val="info"/>
    <w:basedOn w:val="Normal"/>
    <w:rsid w:val="00DC15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DC157C"/>
    <w:rPr>
      <w:b/>
      <w:bCs/>
    </w:rPr>
  </w:style>
  <w:style w:type="character" w:styleId="CommentReference">
    <w:name w:val="annotation reference"/>
    <w:basedOn w:val="DefaultParagraphFont"/>
    <w:uiPriority w:val="99"/>
    <w:semiHidden/>
    <w:unhideWhenUsed/>
    <w:rsid w:val="00FA4708"/>
    <w:rPr>
      <w:sz w:val="16"/>
      <w:szCs w:val="16"/>
    </w:rPr>
  </w:style>
  <w:style w:type="paragraph" w:styleId="CommentText">
    <w:name w:val="annotation text"/>
    <w:basedOn w:val="Normal"/>
    <w:link w:val="CommentTextChar"/>
    <w:uiPriority w:val="99"/>
    <w:semiHidden/>
    <w:unhideWhenUsed/>
    <w:rsid w:val="00FA4708"/>
    <w:pPr>
      <w:spacing w:line="240" w:lineRule="auto"/>
    </w:pPr>
    <w:rPr>
      <w:sz w:val="20"/>
      <w:szCs w:val="20"/>
    </w:rPr>
  </w:style>
  <w:style w:type="character" w:customStyle="1" w:styleId="CommentTextChar">
    <w:name w:val="Comment Text Char"/>
    <w:basedOn w:val="DefaultParagraphFont"/>
    <w:link w:val="CommentText"/>
    <w:uiPriority w:val="99"/>
    <w:semiHidden/>
    <w:rsid w:val="00FA4708"/>
    <w:rPr>
      <w:sz w:val="20"/>
      <w:szCs w:val="20"/>
    </w:rPr>
  </w:style>
  <w:style w:type="paragraph" w:styleId="CommentSubject">
    <w:name w:val="annotation subject"/>
    <w:basedOn w:val="CommentText"/>
    <w:next w:val="CommentText"/>
    <w:link w:val="CommentSubjectChar"/>
    <w:uiPriority w:val="99"/>
    <w:semiHidden/>
    <w:unhideWhenUsed/>
    <w:rsid w:val="00FA4708"/>
    <w:rPr>
      <w:b/>
      <w:bCs/>
    </w:rPr>
  </w:style>
  <w:style w:type="character" w:customStyle="1" w:styleId="CommentSubjectChar">
    <w:name w:val="Comment Subject Char"/>
    <w:basedOn w:val="CommentTextChar"/>
    <w:link w:val="CommentSubject"/>
    <w:uiPriority w:val="99"/>
    <w:semiHidden/>
    <w:rsid w:val="00FA4708"/>
    <w:rPr>
      <w:b/>
      <w:bCs/>
      <w:sz w:val="20"/>
      <w:szCs w:val="20"/>
    </w:rPr>
  </w:style>
  <w:style w:type="paragraph" w:styleId="BalloonText">
    <w:name w:val="Balloon Text"/>
    <w:basedOn w:val="Normal"/>
    <w:link w:val="BalloonTextChar"/>
    <w:uiPriority w:val="99"/>
    <w:semiHidden/>
    <w:unhideWhenUsed/>
    <w:rsid w:val="00FA4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663060">
      <w:bodyDiv w:val="1"/>
      <w:marLeft w:val="0"/>
      <w:marRight w:val="0"/>
      <w:marTop w:val="0"/>
      <w:marBottom w:val="0"/>
      <w:divBdr>
        <w:top w:val="none" w:sz="0" w:space="0" w:color="auto"/>
        <w:left w:val="none" w:sz="0" w:space="0" w:color="auto"/>
        <w:bottom w:val="none" w:sz="0" w:space="0" w:color="auto"/>
        <w:right w:val="none" w:sz="0" w:space="0" w:color="auto"/>
      </w:divBdr>
      <w:divsChild>
        <w:div w:id="2076078254">
          <w:marLeft w:val="0"/>
          <w:marRight w:val="0"/>
          <w:marTop w:val="0"/>
          <w:marBottom w:val="0"/>
          <w:divBdr>
            <w:top w:val="none" w:sz="0" w:space="0" w:color="auto"/>
            <w:left w:val="none" w:sz="0" w:space="0" w:color="auto"/>
            <w:bottom w:val="none" w:sz="0" w:space="0" w:color="auto"/>
            <w:right w:val="none" w:sz="0" w:space="0" w:color="auto"/>
          </w:divBdr>
        </w:div>
      </w:divsChild>
    </w:div>
    <w:div w:id="17252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Naiweld</dc:creator>
  <cp:keywords/>
  <dc:description/>
  <cp:lastModifiedBy>Ron Naiweld</cp:lastModifiedBy>
  <cp:revision>3</cp:revision>
  <dcterms:created xsi:type="dcterms:W3CDTF">2021-02-16T08:22:00Z</dcterms:created>
  <dcterms:modified xsi:type="dcterms:W3CDTF">2021-02-16T08:22:00Z</dcterms:modified>
</cp:coreProperties>
</file>