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9"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28"/>
          <w:szCs w:val="28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INSTRUÇÕES PARA O REQUERIMENTO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CREDENCIAMENTO E RECREDENCIAMENTO DE ORIENTADOR (PLENO)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De acordo com o regulamento do PPGHS: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b w:val="1"/>
          <w:vertAlign w:val="superscript"/>
          <w:rtl w:val="0"/>
        </w:rPr>
        <w:t xml:space="preserve">O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CREDENCIAMENTO:</w:t>
      </w:r>
    </w:p>
    <w:p w:rsidR="00000000" w:rsidDel="00000000" w:rsidP="00000000" w:rsidRDefault="00000000" w:rsidRPr="00000000" w14:paraId="00000008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XI.3 O primeiro credenciamento, no caso de professores que não tiveram orientações de pós-graduação concluídas em outros programas, será limitado a 3 (três) vagas de Mestrado; quando a primeira orientação for concluída, o professor passará a dispor do número de vagas previsto no item XI.5, e poderá orientar em nível de Doutorado; no caso de professores com orientações concluídas em outros programas, o limite de vagas seguirá a regra do item XI.5.</w:t>
      </w:r>
    </w:p>
    <w:p w:rsidR="00000000" w:rsidDel="00000000" w:rsidP="00000000" w:rsidRDefault="00000000" w:rsidRPr="00000000" w14:paraId="00000009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XI.4 O credenciamento de orientadores plenos será válido pelo prazo de 3 (três) anos, podendo ser solicitadas renovações a cada vez por igual período.</w:t>
      </w:r>
    </w:p>
    <w:p w:rsidR="00000000" w:rsidDel="00000000" w:rsidP="00000000" w:rsidRDefault="00000000" w:rsidRPr="00000000" w14:paraId="0000000A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XI.5 Os orientadores poderão orientar, no máximo, 10 (dez) alunos, compreendidas orientações e coorientações.</w:t>
      </w:r>
    </w:p>
    <w:p w:rsidR="00000000" w:rsidDel="00000000" w:rsidP="00000000" w:rsidRDefault="00000000" w:rsidRPr="00000000" w14:paraId="0000000B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XI.6 Para a avaliação das solicitações de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primeiro credenciamento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como professores plenos, que comporão o quadro de docentes permanentes do Programa, a CCP levará em conta o desempenho do professor no último quadriênio anterior à sua solicitação, conforme abaixo: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0" w:line="240" w:lineRule="auto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Publicação de, no mínimo, 1 livro autoral e 2 capítulos em coletânea ou 3 artigos em revistas de estrato Qualis A;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Apresentar trabalhos em eventos no país ou no exterior;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Participar de projetos de pesquisa;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before="0" w:line="240" w:lineRule="auto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Ministrar disciplina no Programa, que deverá ser compatível com as linhas de pesquisa em atividade e com o perfil acadêmico do proponente.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XI.6.1 A qualificação acadêmica do proponente será aferida em Curriculum Lattes atualizado no ano corrente da solicitação de credenciamento.</w:t>
      </w:r>
    </w:p>
    <w:p w:rsidR="00000000" w:rsidDel="00000000" w:rsidP="00000000" w:rsidRDefault="00000000" w:rsidRPr="00000000" w14:paraId="00000011">
      <w:pPr>
        <w:widowControl w:val="0"/>
        <w:spacing w:before="200" w:line="240" w:lineRule="auto"/>
        <w:ind w:left="0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RECREDENCIAMENTO: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ind w:left="0"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XI.8 Para a avaliação das solicitações de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recredenciamento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 como professores plenos do quadro permanente do Programa, a CCP levará em conta o desempenho do orientador no último quadriênio anterior à sua solicitação, conforme os itens abaixo relacionados: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before="0" w:line="240" w:lineRule="auto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Publicação de, no mínimo, 1 livro autoral e 2 capítulos em coletânea ou 3 artigos em revistas de estrato Qualis A;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Ministrar disciplina junto ao Programa no período;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Titular alunos em nível de mestrado ou doutorado no período;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Apresentar trabalhos em eventos no país ou no exterior;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Atuar em bancas de qualificação e de julgamento de mestrado e doutorado, bem como de concursos;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before="0" w:line="240" w:lineRule="auto"/>
        <w:ind w:left="720" w:hanging="36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Coordenar e/ou participar de Projetos de Pesquisa.</w:t>
      </w:r>
    </w:p>
    <w:p w:rsidR="00000000" w:rsidDel="00000000" w:rsidP="00000000" w:rsidRDefault="00000000" w:rsidRPr="00000000" w14:paraId="00000019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XI.8.1 Terão as suas solicitações de recredenciamento indeferidas aqueles docentes que não tiverem o Currículo Lattes atualizado no mês corrente do pedido de recredenciamento e que não colaborarem ativamente com atividades vitais para o funcionamento do Programa, quando solicitados, tais como correção de provas do processo seletivo e emissão de pareceres.</w:t>
      </w:r>
    </w:p>
    <w:p w:rsidR="00000000" w:rsidDel="00000000" w:rsidP="00000000" w:rsidRDefault="00000000" w:rsidRPr="00000000" w14:paraId="0000001A">
      <w:pPr>
        <w:widowControl w:val="0"/>
        <w:spacing w:before="200" w:line="240" w:lineRule="auto"/>
        <w:ind w:lef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PROFESSORES APOSENTADOS: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Os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professores aposentado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 do Departamento de História da Universidade de São Paulo, vinculados por contrato de trabalho a outras Instituições de Ensino Superior públicas ou privadas, que orientem alunos de mestrado e/ou doutorado e ministrem disciplina credenciada no Programa de História Social;</w:t>
      </w:r>
    </w:p>
    <w:p w:rsidR="00000000" w:rsidDel="00000000" w:rsidP="00000000" w:rsidRDefault="00000000" w:rsidRPr="00000000" w14:paraId="0000001C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XI.9.1 Para fins de credenciamento e recredenciamento de professores visitantes o postulante deverá entregar os seguintes documentos que serão examinados por parecerista designado pela CCP:</w:t>
      </w:r>
    </w:p>
    <w:p w:rsidR="00000000" w:rsidDel="00000000" w:rsidP="00000000" w:rsidRDefault="00000000" w:rsidRPr="00000000" w14:paraId="0000001D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a) justificativa, com proposta de inserção nas linhas de pesquisa ou laboratórios vinculados ao Programa;</w:t>
      </w:r>
    </w:p>
    <w:p w:rsidR="00000000" w:rsidDel="00000000" w:rsidP="00000000" w:rsidRDefault="00000000" w:rsidRPr="00000000" w14:paraId="0000001E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b) plano de pesquisa a ser desenvolvido junto ao Programa;</w:t>
      </w:r>
    </w:p>
    <w:p w:rsidR="00000000" w:rsidDel="00000000" w:rsidP="00000000" w:rsidRDefault="00000000" w:rsidRPr="00000000" w14:paraId="0000001F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c) proposta de disciplina a ser ministrada no Programa;</w:t>
      </w:r>
    </w:p>
    <w:p w:rsidR="00000000" w:rsidDel="00000000" w:rsidP="00000000" w:rsidRDefault="00000000" w:rsidRPr="00000000" w14:paraId="00000020">
      <w:pPr>
        <w:widowControl w:val="0"/>
        <w:spacing w:before="0" w:line="240" w:lineRule="auto"/>
        <w:ind w:firstLine="72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d) Currículo Lattes.</w:t>
      </w:r>
    </w:p>
    <w:p w:rsidR="00000000" w:rsidDel="00000000" w:rsidP="00000000" w:rsidRDefault="00000000" w:rsidRPr="00000000" w14:paraId="00000021">
      <w:pPr>
        <w:widowControl w:val="0"/>
        <w:spacing w:before="200" w:line="240" w:lineRule="auto"/>
        <w:ind w:left="72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0" w:line="240" w:lineRule="auto"/>
        <w:ind w:left="720" w:firstLine="0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REQUERIMENTO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CREDENCIAMENTO/RECREDENCIAMENTO DE 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ORIENTADOR PLENO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920"/>
        <w:tblGridChange w:id="0">
          <w:tblGrid>
            <w:gridCol w:w="1680"/>
            <w:gridCol w:w="79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PROGRAMA: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História Social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SOLICITANTE: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Prof.(a) Dr.(a)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NUSP: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       ) 1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credenciamento              (         ) recredenciamento</w:t>
            </w:r>
          </w:p>
        </w:tc>
      </w:tr>
      <w:tr>
        <w:trPr>
          <w:cantSplit w:val="0"/>
          <w:trHeight w:val="493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JUSTIFICATIVA </w:t>
              <w:br w:type="textWrapping"/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(cite o seu desempenho, de acordo com cada item do regulamento):</w:t>
            </w:r>
          </w:p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jc w:val="right"/>
        <w:rPr/>
      </w:pPr>
      <w:r w:rsidDel="00000000" w:rsidR="00000000" w:rsidRPr="00000000">
        <w:rPr>
          <w:rtl w:val="0"/>
        </w:rPr>
        <w:t xml:space="preserve">São Paulo,       de            de 2022    </w:t>
      </w:r>
    </w:p>
    <w:p w:rsidR="00000000" w:rsidDel="00000000" w:rsidP="00000000" w:rsidRDefault="00000000" w:rsidRPr="00000000" w14:paraId="0000003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 do solicitante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        </w:t>
        <w:tab/>
        <w:tab/>
        <w:tab/>
        <w:tab/>
        <w:tab/>
        <w:t xml:space="preserve"> </w:t>
      </w:r>
    </w:p>
    <w:sectPr>
      <w:headerReference r:id="rId7" w:type="default"/>
      <w:footerReference r:id="rId8" w:type="default"/>
      <w:pgSz w:h="16860" w:w="11920" w:orient="portrait"/>
      <w:pgMar w:bottom="1442" w:top="1155" w:left="1122" w:right="863.74015748031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  <w:rtl w:val="0"/>
      </w:rPr>
      <w:t xml:space="preserve">Av. Professor Lineu Prestes, 338 / Cidade Universitária / SP / CEP 05508-900</w:t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4f81bd"/>
          <w:sz w:val="20"/>
          <w:szCs w:val="20"/>
          <w:highlight w:val="white"/>
          <w:u w:val="single"/>
          <w:vertAlign w:val="baseline"/>
          <w:rtl w:val="0"/>
        </w:rPr>
        <w:t xml:space="preserve">spghisto@usp.br</w:t>
      </w:r>
    </w:hyperlink>
    <w:r w:rsidDel="00000000" w:rsidR="00000000" w:rsidRPr="00000000">
      <w:rPr>
        <w:rFonts w:ascii="Roboto" w:cs="Roboto" w:eastAsia="Roboto" w:hAnsi="Roboto"/>
        <w:b w:val="0"/>
        <w:i w:val="0"/>
        <w:smallCaps w:val="0"/>
        <w:strike w:val="0"/>
        <w:color w:val="4f81bd"/>
        <w:sz w:val="20"/>
        <w:szCs w:val="20"/>
        <w:highlight w:val="white"/>
        <w:u w:val="none"/>
        <w:vertAlign w:val="baseline"/>
        <w:rtl w:val="0"/>
      </w:rPr>
      <w:t xml:space="preserve"> / tel. (11) 30391-3786 e 3091-3759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4" w:line="240" w:lineRule="auto"/>
      <w:ind w:right="16"/>
      <w:rPr>
        <w:rFonts w:ascii="Arial Narrow" w:cs="Arial Narrow" w:eastAsia="Arial Narrow" w:hAnsi="Arial Narrow"/>
        <w:color w:val="2f5496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4" w:line="240" w:lineRule="auto"/>
      <w:ind w:right="16"/>
      <w:rPr>
        <w:rFonts w:ascii="Arial Narrow" w:cs="Arial Narrow" w:eastAsia="Arial Narrow" w:hAnsi="Arial Narrow"/>
        <w:color w:val="2f5496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color w:val="2f5496"/>
        <w:sz w:val="24"/>
        <w:szCs w:val="24"/>
        <w:rtl w:val="0"/>
      </w:rPr>
      <w:t xml:space="preserve">Departamento de História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59689</wp:posOffset>
          </wp:positionV>
          <wp:extent cx="2902122" cy="438150"/>
          <wp:effectExtent b="0" l="0" r="0" t="0"/>
          <wp:wrapSquare wrapText="bothSides" distB="0" distT="0" distL="114300" distR="114300"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02122" cy="438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f5496"/>
        <w:sz w:val="28"/>
        <w:szCs w:val="28"/>
        <w:u w:val="none"/>
        <w:shd w:fill="auto" w:val="clear"/>
        <w:vertAlign w:val="baseline"/>
        <w:rtl w:val="0"/>
      </w:rPr>
      <w:t xml:space="preserve">Secretaria de Pós-Graduação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035C38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35C38"/>
  </w:style>
  <w:style w:type="paragraph" w:styleId="Rodap">
    <w:name w:val="footer"/>
    <w:basedOn w:val="Normal"/>
    <w:link w:val="RodapChar"/>
    <w:uiPriority w:val="99"/>
    <w:unhideWhenUsed w:val="1"/>
    <w:rsid w:val="00035C38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35C38"/>
  </w:style>
  <w:style w:type="character" w:styleId="Hyperlink">
    <w:name w:val="Hyperlink"/>
    <w:basedOn w:val="Fontepargpadro"/>
    <w:uiPriority w:val="99"/>
    <w:unhideWhenUsed w:val="1"/>
    <w:rsid w:val="00035C3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35C3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pghisto@usp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0kiO1mXDkRzM5R+AoWdAhqw8yA==">AMUW2mVpgNxUN502lYS9Rw6QzlRweBwmYd9BondW0YWY5biWSS2U8yLknqOp0C/W5+mxkXUYQXGKrCKbEzHh0NQTzT9S/A/H9YsRoT5rxGHSLafz6c9XgV8=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2021-09-06T15:01:00Z</dcterms:created>
  <dc:creator>Marcia R. Barros da Silva</dc:creator>
</cp:coreProperties>
</file>